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CellMar>
          <w:left w:w="0" w:type="dxa"/>
          <w:right w:w="0" w:type="dxa"/>
        </w:tblCellMar>
        <w:tblLook w:val="04A0"/>
      </w:tblPr>
      <w:tblGrid>
        <w:gridCol w:w="5070"/>
        <w:gridCol w:w="4394"/>
      </w:tblGrid>
      <w:tr w:rsidR="0020334F" w:rsidRPr="00CF002D" w:rsidTr="007026AD">
        <w:tc>
          <w:tcPr>
            <w:tcW w:w="5070" w:type="dxa"/>
          </w:tcPr>
          <w:p w:rsidR="0020334F" w:rsidRPr="001320EA" w:rsidRDefault="0020334F" w:rsidP="00F22A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0334F" w:rsidRPr="001320EA" w:rsidRDefault="0020334F" w:rsidP="00F22A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0334F" w:rsidRPr="001320EA" w:rsidRDefault="0020334F" w:rsidP="00F22A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0334F" w:rsidRPr="001320EA" w:rsidRDefault="0020334F" w:rsidP="00F22A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20EA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20334F" w:rsidRPr="00CE5C9D" w:rsidRDefault="0020334F" w:rsidP="00F22A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5C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  <w:p w:rsidR="0020334F" w:rsidRPr="00CE5C9D" w:rsidRDefault="0020334F" w:rsidP="00F22AE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5C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</w:t>
            </w:r>
          </w:p>
          <w:p w:rsidR="0020334F" w:rsidRPr="00CE5C9D" w:rsidRDefault="0020334F" w:rsidP="00F22AE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5C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20334F" w:rsidRPr="00CE5C9D" w:rsidRDefault="0020334F" w:rsidP="00F22AE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5C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                          №</w:t>
            </w:r>
          </w:p>
        </w:tc>
      </w:tr>
    </w:tbl>
    <w:p w:rsidR="001C44CD" w:rsidRPr="00FB28B2" w:rsidRDefault="001C44CD" w:rsidP="001C44C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C44CD" w:rsidRPr="00FB28B2" w:rsidRDefault="001C44CD" w:rsidP="001C44C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28B2">
        <w:rPr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1C44CD" w:rsidRPr="00FB28B2" w:rsidRDefault="001C44CD" w:rsidP="001C44CD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  <w:szCs w:val="28"/>
        </w:rPr>
      </w:pPr>
      <w:r w:rsidRPr="00FB28B2">
        <w:rPr>
          <w:rFonts w:ascii="Times New Roman" w:hAnsi="Times New Roman" w:cs="Times New Roman"/>
          <w:b w:val="0"/>
          <w:sz w:val="28"/>
          <w:szCs w:val="28"/>
        </w:rPr>
        <w:t xml:space="preserve">бюджетных ассигнований </w:t>
      </w:r>
      <w:r w:rsidRPr="00FB28B2">
        <w:rPr>
          <w:rFonts w:ascii="Times New Roman" w:hAnsi="Times New Roman"/>
          <w:b w:val="0"/>
          <w:sz w:val="28"/>
          <w:szCs w:val="28"/>
        </w:rPr>
        <w:t xml:space="preserve">по целевым статьям </w:t>
      </w:r>
    </w:p>
    <w:p w:rsidR="001C44CD" w:rsidRPr="00FB28B2" w:rsidRDefault="001C44CD" w:rsidP="001C44C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28B2">
        <w:rPr>
          <w:rFonts w:ascii="Times New Roman" w:hAnsi="Times New Roman"/>
          <w:b w:val="0"/>
          <w:sz w:val="28"/>
          <w:szCs w:val="28"/>
        </w:rPr>
        <w:t xml:space="preserve">(муниципальным программам и </w:t>
      </w:r>
      <w:proofErr w:type="spellStart"/>
      <w:r w:rsidRPr="00FB28B2">
        <w:rPr>
          <w:rFonts w:ascii="Times New Roman" w:hAnsi="Times New Roman"/>
          <w:b w:val="0"/>
          <w:sz w:val="28"/>
          <w:szCs w:val="28"/>
        </w:rPr>
        <w:t>непрограммным</w:t>
      </w:r>
      <w:proofErr w:type="spellEnd"/>
      <w:r w:rsidRPr="00FB28B2">
        <w:rPr>
          <w:rFonts w:ascii="Times New Roman" w:hAnsi="Times New Roman"/>
          <w:b w:val="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FB28B2">
        <w:rPr>
          <w:rFonts w:ascii="Times New Roman" w:hAnsi="Times New Roman"/>
          <w:b w:val="0"/>
          <w:sz w:val="28"/>
          <w:szCs w:val="28"/>
        </w:rPr>
        <w:t>видов расходов классификации расходов бюджетов</w:t>
      </w:r>
      <w:proofErr w:type="gramEnd"/>
      <w:r w:rsidRPr="00FB28B2">
        <w:rPr>
          <w:rFonts w:ascii="Times New Roman" w:hAnsi="Times New Roman"/>
          <w:b w:val="0"/>
          <w:sz w:val="28"/>
          <w:szCs w:val="28"/>
        </w:rPr>
        <w:t xml:space="preserve"> на плановый период 20</w:t>
      </w:r>
      <w:r>
        <w:rPr>
          <w:rFonts w:ascii="Times New Roman" w:hAnsi="Times New Roman"/>
          <w:b w:val="0"/>
          <w:sz w:val="28"/>
          <w:szCs w:val="28"/>
        </w:rPr>
        <w:t>20</w:t>
      </w:r>
      <w:r w:rsidRPr="00FB28B2">
        <w:rPr>
          <w:rFonts w:ascii="Times New Roman" w:hAnsi="Times New Roman"/>
          <w:b w:val="0"/>
          <w:sz w:val="28"/>
          <w:szCs w:val="28"/>
        </w:rPr>
        <w:t xml:space="preserve"> и 202</w:t>
      </w:r>
      <w:r>
        <w:rPr>
          <w:rFonts w:ascii="Times New Roman" w:hAnsi="Times New Roman"/>
          <w:b w:val="0"/>
          <w:sz w:val="28"/>
          <w:szCs w:val="28"/>
        </w:rPr>
        <w:t>1</w:t>
      </w:r>
      <w:r w:rsidRPr="00FB28B2">
        <w:rPr>
          <w:rFonts w:ascii="Times New Roman" w:hAnsi="Times New Roman"/>
          <w:b w:val="0"/>
          <w:sz w:val="28"/>
          <w:szCs w:val="28"/>
        </w:rPr>
        <w:t xml:space="preserve"> годов</w:t>
      </w:r>
    </w:p>
    <w:p w:rsidR="001C44CD" w:rsidRPr="00CF002D" w:rsidRDefault="001C44CD" w:rsidP="001C44C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color w:val="FF0000"/>
        </w:rPr>
      </w:pPr>
    </w:p>
    <w:p w:rsidR="001C44CD" w:rsidRPr="00D047C9" w:rsidRDefault="001C44CD" w:rsidP="001C44CD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2"/>
          <w:szCs w:val="28"/>
        </w:rPr>
      </w:pPr>
      <w:r w:rsidRPr="00D047C9">
        <w:rPr>
          <w:rFonts w:ascii="Times New Roman" w:hAnsi="Times New Roman" w:cs="Times New Roman"/>
          <w:b w:val="0"/>
          <w:sz w:val="22"/>
          <w:szCs w:val="28"/>
        </w:rPr>
        <w:t>(тыс. рублей)</w:t>
      </w:r>
    </w:p>
    <w:tbl>
      <w:tblPr>
        <w:tblW w:w="9374" w:type="dxa"/>
        <w:tblInd w:w="90" w:type="dxa"/>
        <w:shd w:val="clear" w:color="auto" w:fill="FFFFFF" w:themeFill="background1"/>
        <w:tblLook w:val="04A0"/>
      </w:tblPr>
      <w:tblGrid>
        <w:gridCol w:w="4838"/>
        <w:gridCol w:w="1418"/>
        <w:gridCol w:w="567"/>
        <w:gridCol w:w="1276"/>
        <w:gridCol w:w="1275"/>
      </w:tblGrid>
      <w:tr w:rsidR="001C44CD" w:rsidRPr="00A11746" w:rsidTr="007026AD">
        <w:trPr>
          <w:cantSplit/>
          <w:trHeight w:val="20"/>
        </w:trPr>
        <w:tc>
          <w:tcPr>
            <w:tcW w:w="4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4CD" w:rsidRPr="00A11746" w:rsidRDefault="001C44CD" w:rsidP="007026A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17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4CD" w:rsidRPr="00A11746" w:rsidRDefault="001C44CD" w:rsidP="007026A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17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4CD" w:rsidRPr="00A11746" w:rsidRDefault="001C44CD" w:rsidP="007026A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17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C44CD" w:rsidRPr="00A11746" w:rsidRDefault="001C44CD" w:rsidP="00702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47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1C44CD" w:rsidRPr="00A11746" w:rsidTr="007026AD">
        <w:trPr>
          <w:cantSplit/>
          <w:trHeight w:val="20"/>
        </w:trPr>
        <w:tc>
          <w:tcPr>
            <w:tcW w:w="4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4CD" w:rsidRPr="00A11746" w:rsidRDefault="001C44CD" w:rsidP="00702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4CD" w:rsidRPr="00A11746" w:rsidRDefault="001C44CD" w:rsidP="00702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4CD" w:rsidRPr="00A11746" w:rsidRDefault="001C44CD" w:rsidP="00702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C44CD" w:rsidRPr="00A11746" w:rsidRDefault="001C44CD" w:rsidP="00702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17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C44CD" w:rsidRPr="00A11746" w:rsidRDefault="001C44CD" w:rsidP="00702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17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</w:tr>
    </w:tbl>
    <w:p w:rsidR="001C44CD" w:rsidRPr="00786F5E" w:rsidRDefault="001C44CD" w:rsidP="001C44CD">
      <w:pPr>
        <w:spacing w:after="0" w:line="14" w:lineRule="auto"/>
        <w:rPr>
          <w:sz w:val="2"/>
          <w:szCs w:val="2"/>
        </w:rPr>
      </w:pPr>
    </w:p>
    <w:tbl>
      <w:tblPr>
        <w:tblW w:w="9374" w:type="dxa"/>
        <w:tblInd w:w="90" w:type="dxa"/>
        <w:shd w:val="clear" w:color="auto" w:fill="FFFFFF" w:themeFill="background1"/>
        <w:tblLook w:val="04A0"/>
      </w:tblPr>
      <w:tblGrid>
        <w:gridCol w:w="4838"/>
        <w:gridCol w:w="1418"/>
        <w:gridCol w:w="567"/>
        <w:gridCol w:w="1276"/>
        <w:gridCol w:w="1275"/>
      </w:tblGrid>
      <w:tr w:rsidR="001C44CD" w:rsidRPr="00A11746" w:rsidTr="007026AD">
        <w:trPr>
          <w:cantSplit/>
          <w:trHeight w:val="20"/>
          <w:tblHeader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4CD" w:rsidRPr="00A11746" w:rsidRDefault="001C44CD" w:rsidP="00702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17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4CD" w:rsidRPr="00A11746" w:rsidRDefault="001C44CD" w:rsidP="00702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17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4CD" w:rsidRPr="00A11746" w:rsidRDefault="001C44CD" w:rsidP="00702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17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4CD" w:rsidRPr="00A11746" w:rsidRDefault="001C44CD" w:rsidP="00702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17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4CD" w:rsidRPr="00A11746" w:rsidRDefault="001C44CD" w:rsidP="00702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17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4 387 390,48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4 419 561,01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  <w:hideMark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1418" w:type="dxa"/>
            <w:shd w:val="clear" w:color="auto" w:fill="FFFFFF" w:themeFill="background1"/>
            <w:hideMark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shd w:val="clear" w:color="auto" w:fill="FFFFFF" w:themeFill="background1"/>
            <w:hideMark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4 387 390,48</w:t>
            </w:r>
          </w:p>
        </w:tc>
        <w:tc>
          <w:tcPr>
            <w:tcW w:w="1275" w:type="dxa"/>
            <w:shd w:val="clear" w:color="auto" w:fill="FFFFFF" w:themeFill="background1"/>
            <w:hideMark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4 419 561,01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  <w:hideMark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  <w:hideMark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2 005 925,57</w:t>
            </w:r>
          </w:p>
        </w:tc>
        <w:tc>
          <w:tcPr>
            <w:tcW w:w="1275" w:type="dxa"/>
            <w:shd w:val="clear" w:color="auto" w:fill="FFFFFF" w:themeFill="background1"/>
            <w:noWrap/>
            <w:hideMark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2 034 467,97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  <w:hideMark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  <w:hideMark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944 611,83</w:t>
            </w:r>
          </w:p>
        </w:tc>
        <w:tc>
          <w:tcPr>
            <w:tcW w:w="1275" w:type="dxa"/>
            <w:shd w:val="clear" w:color="auto" w:fill="FFFFFF" w:themeFill="background1"/>
            <w:noWrap/>
            <w:hideMark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953 504,82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908 043,72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916 229,21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36 568,11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37 275,61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89 661,53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89 661,53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1 325,05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1 325,05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88 336,48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88 336,48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971 652,21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991 301,62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103,21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930 268,27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947 137,88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39 420,40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42 200,20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1 860,33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1 860,33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1 971 704,49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1 973 066,01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720 336,05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727 609,82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663 194,37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669 782,54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54 064,70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54 750,30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3 076,98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3 076,98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1 249 537,66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1 243 625,41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1 138 501,71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1 133 114,83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105 685,51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105 185,45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5 350,44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5 325,13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Компенсация в денежном эквиваленте за питание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ограниченными возможностями здоровья, получающих образование на дому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01 1 02 80260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1 830,78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1 830,78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01 1 02 80260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1 830,78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1 830,78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231 271,95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231 611,00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231 271,95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231 611,00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116 073,29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116 208,91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115 198,66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115 402,09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39 311,07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39 433,64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9 602,38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9 724,95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9 602,38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9 724,95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оздоровлению детей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29 708,69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29 708,69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25 940,23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25 940,23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3 768,46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3 768,46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5 078,79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5 078,79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5 078,79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5 078,79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4 533,50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4 533,50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345,29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345,29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80 642,70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80 642,70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80 642,70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80 642,70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80 642,70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80 642,70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44 693,70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46 252,54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21 947,70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22 606,00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21 947,70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22 606,00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2 475,00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2 475,00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17 871,00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18 396,54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17 871,00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18 396,54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усыновителям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8 762,21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9 008,36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8 762,21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9 008,36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8 762,21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9 008,36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«Поддержка ведения садоводства и огородничества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5 431,46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5 431,46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ведения садоводства и огородничества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5 431,46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5 431,46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комплексных кадастровых работ применительно к кадастровым кварталам, в границах которых расположены территории садоводства и огородничества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выполнение комплексных кадастровых работ применительно к кадастровым кварталам, в границах которых расположены территории садоводства и огородничества на территории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01 20160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01 20160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«Ремонт подъездных автомобильных дорог общего пользования местного значения к садоводческим некоммерческим товариществам, огородническим некоммерческим товариществам, а также некоммерческим организациям, созданным гражданами для ведения  садоводства, огородничества или дачного хозяйства до дня вступления в силу  Федерального закона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расположенным на территории города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ремонт подъездных автомобильных дорог общего пользования местного значения к садоводческим некоммерческим товариществам, огородническим некоммерческим товариществам, а также некоммерческим организациям, созданным гражданами для ведения  садоводства, огородничества или дачного хозяйства до дня вступления в силу  Федерального закона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расположенным на территории города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02 20560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02 20560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2 623 844,66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2 708 775,51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«Осуществление отдельных государственных полномочий в области социальной поддержки отдельных категорий граждан»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2 569 602,47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2 654 532,84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1 488 040,46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1 514 024,32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18 063,21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18 787,59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266,94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277,65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17 796,27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18 509,94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379 004,19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379 004,19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2 546,00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2 546,00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3 054,99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3 054,99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373 403,20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373 403,20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дств в с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85,74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85,74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84,60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84,60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9 393,89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9 393,89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9 393,89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9 393,89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Компенсация отдельным категориям граждан оплаты взноса на капитальный ремонт общего имущества в многоквартирном доме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03 1 01 77220 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6 536,24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6 299,89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03 1 01 77220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61,24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59,89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03 1 01 77220 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6 475,00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6 240,00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410 054,73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426 440,24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5 461,73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5 680,24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404 593,00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420 760,00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 социальной поддержки ветеранов труда Ставропольского края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290 992,69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299 597,24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3 842,69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3 997,24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287 150,00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295 600,00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6 654,81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6 775,47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84,81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90,47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6 570,00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6 685,00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193,65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185,21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192,65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651,70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677,76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642,70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668,76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366 417,05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366 768,66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4 867,05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4 868,66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361 550,00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361 900,00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450 219,41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478 758,97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202 986,81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210 741,63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455,62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455,62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2 541,19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2 656,01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199 990,00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207 630,00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ежегодного социального пособия на проезд студентам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407,28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423,57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5,57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Выплата пособия на ребенка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122 533,68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127 457,20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122 533,68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127 457,20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ежемесячной денежной компенсации на каждого ребенка в возрасте до 18 лет многодетным семьям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113 450,23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125 066,86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1 450,23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1 516,86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112 000,00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123 550,00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4 437,26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4 614,76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54,76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4 380,00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денежной компенсации семьям, в которых в период с </w:t>
            </w: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1 января 2011 года по 31 декабря 2015 года родился третий или последующий ребенок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03 1 02 77650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6 404,15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10 454,95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03 1 02 77650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64,15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94,95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03 1 02 77650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6 340,00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10 360,00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регионального проекта «Финансовая поддержка семей при рождении детей»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631 342,60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661 749,55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50840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234 359,14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238 111,26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50840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234 359,14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238 111,26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P1 55730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396 833,46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423 488,29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P1 55730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5 864,53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6 258,45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P1 55730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390 968,93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417 229,84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76240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76240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49 729,86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49 729,86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28 027,41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28 027,41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больным, направленных в федеральные государственные учреждения, оказывающие высокотехнологичную медицинскую помощь, не включенную в базовую программу обязательного медицинского страхования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малообеспеченной многодетной семье, имеющей детей в возрасте от 1,5 до 3 лет, и малообеспеченной одинокой матери, имеющей ребенка (детей) в возрасте от 1,5 до 3 лет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5 040,00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5 040,00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5 040,00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5 040,00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Почетным гражданам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1 584,35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1 584,35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1 584,35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1 584,35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1 137,60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1 137,60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1 137,60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1 137,60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1 025,46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1 025,46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ежемесячного пособия семьям, воспитывающим детей в возрасте до 18 лет, больных </w:t>
            </w: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целиакией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или сахарным диабетом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576,00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576,00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576,00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576,00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на ремонт жилых помещений одиноким и одиноко проживающим участникам и инвалидам Великой Отечественной войны, труженикам тыла, вдовам погибших (умерших) участников Великой Отечественной войны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1 854,00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1 854,00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отдельным категориям ветеранов боевых действий, направленных на реабилитацию в Центр восстановительной терапии для воинов-интернационалистов им. М.А.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Лиходея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частичное возмещение расходов на проезд к месту лечения и обратно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гражданам, оказавшимся в трудной жизненной ситуации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единовременной денежной компенсации отдельным категориям граждан на возмещение расходов, связанных с переносом и (или) приобретением газового водонагревателя (приобретением и установкой электрического водонагревателя)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03 2 01 80300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03 2 01 80300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3 595,03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3 595,03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3 595,03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3 595,03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3 595,03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3 595,03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11 569,12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11 569,12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11 569,12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11 569,12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11 569,12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11 569,12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1 828,98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1 828,98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1 828,98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1 828,98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1 747,98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1 747,98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пожилых людей»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«Доступная среда»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4 512,33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4 512,81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работы по перевозке инвалидов, передвигающихся с помощью инвалидных кресел-колясок, костылей, и сопровождению инвалидов по зрению к объектам социальной инфраструктуры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2 700,33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2 700,81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создание условий для беспрепятственного доступа </w:t>
            </w: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групп населения к объектам городской инфраструктуры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2 700,33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2 700,81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65,29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65,77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2 608,50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2 608,50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26,54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26,54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приспособлению жилых помещений инвалидов и общего имущества в многоквартирном доме, в которых проживают инвалиды,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 № 649»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1 812,00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1 812,00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Проведение мероприятий по приспособлению жилых помещений инвалидов и общего имущества в многоквартирном доме, в которых проживают инвалиды,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 г. № 649 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03 3 02 21630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1 812,00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1 812,00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03 3 02 21630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1 812,00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1 812,00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1 125 653,51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829 043,99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7 234,74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7 179,24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7 214,74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7 159,24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7 124,74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7 069,24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7 124,74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7 069,24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коммунального хозяйства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801 095,08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502 506,68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предоставления транспортных услуг населению и организация транспортного обслуживания населения в границах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22 269,24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22 428,95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4 507,41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4 667,12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4 507,41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4 667,12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 отдельных мероприятий по электрическому транспорту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17 761,83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17 761,83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17 761,83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17 761,83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708 020,41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407 780,55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69 401,30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70 362,13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</w:t>
            </w: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69 401,30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70 362,13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30 562,70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30 562,70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30 562,70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30 562,70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 в области дорожного хозяйства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258 980,30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258 980,30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258 980,30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258 980,30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11 305,58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11 305,58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11 305,58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11 305,58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Расходы  на осуществление функций административного центра Ставропольского края за счет средств местного бюджета на ремонт автомобильных дорог общего пользования местного значения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S6411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20 378,57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20 378,57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S6411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1 689,58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1 689,58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S6411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18 688,99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18 688,99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S6411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20 378,57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20 378,57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 в городских округах и городских поселениях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S7830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14 841,27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S7830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14 841,27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S7830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14 841,27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53930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189 174,94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53930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189 174,94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53930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9 458,75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53930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179 716,19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дорожной деятельности в рамках реализации национального проекта «Безопасные и качественные автомобильные дороги» за счет средств местного бюджета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S76A0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126 867,02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S76A0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6 343,35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S76A0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120 523,67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S76A0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126 867,02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70 805,43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72 297,18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59 748,95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61 173,27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59 748,95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61 173,27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11 056,48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11 123,91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11 056,48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11 123,91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317 323,69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319 358,07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18 335,30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18 923,94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18 335,30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18 923,94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18 335,30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18 923,94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17 581,71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17 598,02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проектирование, устройство, благоустройство и содержание муниципальных общественных кладбищ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17 581,71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17 598,02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17 581,71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17 598,02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отлова и содержания безнадзорных животных, сбор трупов и их захоронение в установленном порядке»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2 413,88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2 413,88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2 413,88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2 413,88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2 413,88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2 413,88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278 992,80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280 422,23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18 850,90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19 328,08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18 850,90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19 328,08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109 129,22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110 049,51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109 129,22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110 049,51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77 193,81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77 225,77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77 193,81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77 225,77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38 740,70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38 740,70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38 740,70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38 740,70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2 825,16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2 825,16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2 825,16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2 825,16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 на осуществление функций административного центра Ставропольского края за счет средств местного бюджета на проведение мероприятий по озеленению территории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S6413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15 780,06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15 780,06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S6413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942,00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942,00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S6413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S6413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15 780,06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15 780,06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 на осуществление функций административного центра Ставропольского края на содержание центральной части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S6416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16 472,95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16 472,95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S6416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16 472,95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16 472,95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S6416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16 472,95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16 472,95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01 20390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01 20390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жильем населения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13 138,91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13 540,31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«Обеспечение жильем молодых семей в городе Ставрополе» 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13 138,91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13 540,31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13 138,91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13 540,31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молодым семьям социальных выплат на приобретение (строительство) жилья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L4970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13 138,91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13 540,31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L4970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L4970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5 734,28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6 135,68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L4970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13 138,91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13 540,31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442 964,22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444 257,22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21 722,70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21 722,70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21 722,70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21 722,70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18 995,15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18 995,15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11 659,65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11 659,65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5 015,50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5 015,50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2 320,00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2 320,00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размещение информационных баннеров на </w:t>
            </w: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лайтбоксах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остановочных пунктах в городе Ставрополе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2 727,55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2 727,55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2 727,55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2 727,55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421 241,52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422 534,52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«Обеспечение деятельности муниципальных учреждений  дополнительного образования детей в отрасли «Культура» города Ставрополя»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149 111,19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150 121,28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149 111,19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150 121,28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132 244,64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133 152,46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16 866,55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16 968,82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</w:t>
            </w: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культурно-досугового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типа»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120 999,51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121 236,45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120 999,51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121 236,45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55 729,77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55 749,22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65 269,74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65 487,23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64 015,75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64 051,61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62 238,45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62 274,31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62 238,45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62 274,31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S8540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1 777,30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1 777,30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S8540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1 777,30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1 777,30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S8540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1 777,30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1 777,30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73 823,57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73 831,03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73 823,57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73 831,03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60 979,84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60 987,30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12 843,73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12 843,73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в области искусств и профессиональных творческих коллективов, концертных исполнителей муниципальных учреждений  культуры города Ставрополя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1 977,25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1 977,25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области искусств города Ставрополя и профессиональных творческих коллективов, концертных исполнителей муниципальных учреждений культуры города Ставрополя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07 2 05 21230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1 977,25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1 977,25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07 2 05 21230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1 977,25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1 977,25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 мероприятие «Модернизация муниципальных учреждений в сфере культуры, совершенствование материально-технической базы, проведение ремонтных работ (за исключением объектов культурного наследия (памятников истории и культуры)»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3 036,00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3 036,00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07 2 06 21280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3 036,00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3 036,00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07 2 06 21280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3 036,00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3 036,00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4 231,25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4 233,90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4 231,25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4 233,90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4 231,25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4 233,90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07 2 09 20400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07 2 09 20400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197 843,67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203 557,52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муниципальных бюджетных учреждений физкультурно-спортивной направленности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190 347,67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196 061,52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 муниципальных бюджетных учреждений дополнительного образования города Ставрополя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19 675,75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20 292,53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19 675,75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20 292,53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19 675,75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20 292,53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3 774,26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3 890,16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3 774,26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3 890,16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3 774,26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3 890,16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организации, проведения и участия в официальных физкультурных и спортивных мероприятиях муниципальных бюджетных учреждений физкультурно-спортивной направленности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11 724,35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11 724,35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11 724,35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11 724,35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11 724,35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11 724,35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 муниципальных бюджетных учреждений спортивной подготовки города Ставрополя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08 1 05 00000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155 173,31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160 154,48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08 1 05 11010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155 173,31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160 154,48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08 1 05 11010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155 173,31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160 154,48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физической культуры и спорта, пропаганда здорового образа жизни»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7 496,00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7 496,00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5 430,25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5 430,25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5 430,25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5 430,25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3 430,25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3 430,25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«Пропаганда здорового образа жизни через средства массовой информации»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пропаганду здорового образа жизни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«Подготовка 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квалификации работников отрасли  «Физическая культура и спорт»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финансовой поддержки некоммерческим организациям, осуществляющим деятельность в области физической культуры и спорта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предоставление автономной некоммерческой организации «Ставропольский городской авиационный спортивный клуб» субсидии в виде имущественного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взноса муниципального образования города Ставрополя  Ставропольского края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«Молодежь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10 766,41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10 912,48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10 766,41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10 912,48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852,00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852,00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852,00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системы поддержки  и поощрения талантливой и успешной молодежи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4 927,04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4 927,04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4 927,04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4 927,04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549,04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549,04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2 835,00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2 835,00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1 293,00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1 293,00</w:t>
            </w:r>
          </w:p>
        </w:tc>
      </w:tr>
      <w:tr w:rsidR="00F22AEB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F22AEB" w:rsidRPr="001749D0" w:rsidRDefault="00F22AEB" w:rsidP="00F22AEB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1E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F22AEB" w:rsidRPr="00207C7D" w:rsidRDefault="00F22AEB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F22AEB" w:rsidRPr="00207C7D" w:rsidRDefault="00F22AEB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F22AEB" w:rsidRPr="00207C7D" w:rsidRDefault="00F22AEB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F22AEB" w:rsidRPr="00207C7D" w:rsidRDefault="00F22AEB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730,00</w:t>
            </w:r>
          </w:p>
        </w:tc>
      </w:tr>
      <w:tr w:rsidR="00F22AEB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F22AEB" w:rsidRPr="001749D0" w:rsidRDefault="00F22AEB" w:rsidP="00F22AEB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F22AEB" w:rsidRPr="00207C7D" w:rsidRDefault="00F22AEB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03 20460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F22AEB" w:rsidRPr="00207C7D" w:rsidRDefault="00F22AEB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F22AEB" w:rsidRPr="00207C7D" w:rsidRDefault="00F22AEB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F22AEB" w:rsidRPr="00207C7D" w:rsidRDefault="00F22AEB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730,00</w:t>
            </w:r>
          </w:p>
        </w:tc>
      </w:tr>
      <w:tr w:rsidR="00F22AEB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F22AEB" w:rsidRPr="001749D0" w:rsidRDefault="00F22AEB" w:rsidP="00F22AEB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F22AEB" w:rsidRPr="00207C7D" w:rsidRDefault="00F22AEB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03 20460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F22AEB" w:rsidRPr="00207C7D" w:rsidRDefault="00F22AEB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F22AEB" w:rsidRPr="00207C7D" w:rsidRDefault="00F22AEB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F22AEB" w:rsidRPr="00207C7D" w:rsidRDefault="00F22AEB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730,00</w:t>
            </w:r>
          </w:p>
        </w:tc>
      </w:tr>
      <w:tr w:rsidR="00F22AEB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F22AEB" w:rsidRPr="001749D0" w:rsidRDefault="00F22AEB" w:rsidP="00F22AEB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1E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F22AEB" w:rsidRPr="00207C7D" w:rsidRDefault="00F22AEB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F22AEB" w:rsidRPr="00207C7D" w:rsidRDefault="00F22AEB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F22AEB" w:rsidRPr="00207C7D" w:rsidRDefault="00F22AEB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4 257,37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F22AEB" w:rsidRPr="00207C7D" w:rsidRDefault="00F22AEB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4 403,44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04 20460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4 257,37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4 403,44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04 20460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4 257,37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4 403,44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260 300,00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306 782,00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260 300,00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306 782,00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«Своевременное исполнение обязательств по обслуживанию и погашению муниципального долга города Ставрополя, принятие мер по его реструктуризации»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260 300,00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306 782,00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260 300,00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306 782,00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260 300,00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306 782,00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7 707,27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7 707,27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7 707,27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7 707,27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644,32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644,32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01 20340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644,32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644,32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01 20340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644,32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644,32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6 450,95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6 450,95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02 20030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1 269,77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1 269,77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02 20030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1 269,77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1 269,77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02 20070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02 20070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02 20840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1 053,73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1 053,73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02 20840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1 053,73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1 053,73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2 423,53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2 423,53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2 423,53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2 423,53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03 20180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03 20180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13 792,74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7 892,74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8 210,00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5 067,00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3 510,00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3 510,00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3 510,00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5 582,74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2 825,74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2 257,50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2 257,50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2 057,50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2 245,24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2 245,24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1 455,24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1 455,24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1 455,24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1 455,24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«Формирование положительного имиджа города Ставрополя на региональном, федеральном и международных уровнях»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12 2 04 00000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участия представителей администрации города Ставрополя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предприятий города Ставрополя в выставках, семинарах, форумах, конференциях и иных мероприятиях инвестиционной и инновационной направленности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12 2 04 20650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12 2 04 20650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в рамках реализации муниципальной программы «Развитие муниципальной службы и противодействие коррупции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профессионального развития и личностного роста муниципальных служащих»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«Формирование </w:t>
            </w: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антикоррупционных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механизмов в кадровой работе»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02 20620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02 20620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135 214,11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136 122,17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33 480,51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33 480,51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8 450,85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8 450,85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8 450,85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8 450,85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8 450,85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8 450,85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4 422,16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4 422,16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4 422,16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4 422,16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4 422,16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4 422,16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7 240,50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7 240,50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7 240,50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7 240,50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7 240,50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7 240,50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«Повышение результативности и эффективности предоставления государственных и муниципальных услуг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101 733,60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102 641,66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и предоставление муниципальных услуг в городе Ставрополе в электронной форме»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101 130,60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102 038,66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101 130,60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102 038,66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80 096,23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80 948,35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19 727,45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19 783,39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1 306,92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1 306,92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6 753,05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6 753,05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903,10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«Сбор и анализ информации о состоянии  </w:t>
            </w: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этноконфессиональных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отношений и межнациональной напряженности, распространения идеологии терроризма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уровня безопасности жизнедеятельности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и проведение информационно-пропагандистских мероприятий по разъяснению сущности терроризма и экстремизма, их общественной опасности»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675,30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675,30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уровня безопасности жизнедеятельности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S7730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S7730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S7730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S7730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«Реализация профилактических мер, направленных на предупреждение экстремистской деятельности»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127,80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127,80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уровня безопасности жизнедеятельности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15 1 03 20350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127,80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127,80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15 1 03 20350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15 1 03 20350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5 198,53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5 198,53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4 675,58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4 675,58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4 675,58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4 675,58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4 467,93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4 467,93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15 2 02 21290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15 2 02 21290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«Организация материально-технического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народной дружины города Ставрополя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15 2 03 20100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15 2 03 20100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</w:t>
            </w: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НЕзависимость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651,42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651,42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«Мониторинг </w:t>
            </w: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наркоситуации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городе Ставрополе на основе социологических исследований и статистических данных»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15 3 01 20370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15 3 01 20370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«Профилактика зависимости от наркотических и других </w:t>
            </w: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веще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 ср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 детей и молодежи»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313,65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313,65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313,65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313,65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290,15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290,15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зависимого (</w:t>
            </w: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аддиктивного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поведения и пропаганда здорового образа жизни»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262,80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262,80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15 3 03 20370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262,80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262,80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15 3 03 20370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262,80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262,80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91 964,57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94 730,86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38 254,26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39 573,21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подготовки и содержания в готовности необходимых сил и сре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дств дл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 защиты населения и территорий от чрезвычайных ситуаций»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37 724,26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39 043,21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37 724,26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39 043,21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32 465,30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33 763,91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4 495,66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4 516,00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763,30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763,30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10 514,92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10 514,92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9 979,92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9 979,92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9 979,92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9 979,92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9 034,02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9 034,02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945,90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945,90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43 195,39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44 642,73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37 528,58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38 975,92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37 528,58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38 975,92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36 183,42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37 630,76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1 342,49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1 342,49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2,67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2,67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«Проектирование аппаратно-программного комплекса «Безопасный город» на территории города Ставрополя и построение сегмента обеспечения правопорядка и профилактики правонарушений, включая системы видеонаблюдения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уровня безопасности жизнедеятельности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уровня безопасности жизнедеятельности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9 359,34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9 359,34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9 359,34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9 359,34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«Энергосбережение и </w:t>
            </w: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энергоэффективность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бюджетном секторе»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5 973,82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5 973,82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5 973,82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5 973,82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5 973,82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5 973,82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«Энергосбережение и </w:t>
            </w: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энергоэффективность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систем коммунальной инфраструктуры»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«Развитие казачества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2 944,00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2 944,00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2 944,00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2 944,00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01 60080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01 60080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02 20360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02 20360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«Формирование современной городской среды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12 090,21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12 090,21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«Формирование современной городской среды на территории города Ставрополя»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12 090,21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12 090,21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дворовых территорий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регионального проекта  «Формирование комфортной городской среды»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F2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F2 55550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F2 55550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F2 55550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«Разработка </w:t>
            </w: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дизайн-проектов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благоустройства дворовых и общественных территорий в городе Ставрополе, разработка сметной документации на выполнение работ по благоустройству дворовых и общественных территорий в городе Ставрополе (в том числе проведение проверки правильности применения сметных нормативов, индексов и методологии выполнения сметной документации на благоустройство дворовых и общественных территорий в городе Ставрополе), проведение строительного контроля за выполнением работ по благоустройству дворовых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общественных территорий в городе Ставрополе»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03 20300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03 20300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64 821,22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64 822,81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Ставропольской городской Думы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52 192,67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52 194,26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11 117,35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11 118,94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4 577,63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4 577,63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6 460,38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6 461,97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79,34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79,34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41 075,32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41 075,32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41 075,32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41 075,32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1 978,03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1 978,03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3 060,02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3 060,02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2 976,92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2 976,92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2 976,92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2 976,92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7 590,50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7 590,50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171 830,29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172 571,07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Непрограммные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169 852,26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170 593,04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12 140,56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12 140,56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4 414,90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4 414,90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7 701,66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7 701,66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119 254,35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119 221,82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119 254,35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119 221,82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36 979,07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37 711,26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15 968,52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16 605,06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20 807,32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20 902,97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203,23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203,23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71 1 00 20050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71 1 00 20050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1 269,28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1 310,40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1 004,18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1 036,71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265,10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273,69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1 978,03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1 978,03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по управлению муниципальным имуществом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85 064,42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85 083,20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85 064,42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85 083,20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11 320,86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11 339,64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1 573,59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1 573,59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9 676,62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9 695,40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70,65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70,65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Расходы на выплаты по оплате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73 743,56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73 743,56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73 743,56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73 743,56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54 466,70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54 466,70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54 466,70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54 466,70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4 979,12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4 979,12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1 291,34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1 291,34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3 639,48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3 639,48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49 487,58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49 487,58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49 487,58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49 487,58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35 599,56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35 605,48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35 589,66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35 595,58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3 965,49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3 971,41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756,93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756,93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3 197,11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3 203,03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11,45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31 624,17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31 624,17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31 624,17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31 624,17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демонтаж, перемещение, транспортирование и хранение самовольно (незаконно) установленных (размещенных) некапитальных нестационарных сооружений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74 2 00 21620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74 2 00 21620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39 908,37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40 310,32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39 908,37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40 310,32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2 616,00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2 623,58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677,24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677,24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1 885,62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1 893,20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53,14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53,14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26 853,72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26 853,72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26 853,72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26 853,72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7 596,67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7 890,94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7 349,19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7 643,16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246,38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246,68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2 841,98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2 942,08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2 498,56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2 498,56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343,42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443,52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18 141,21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18 145,35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16 594,51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16 598,65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1 599,90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1 604,04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357,33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357,33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1 061,37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1 065,51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181,20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181,20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14 994,61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14 994,61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14 994,61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14 994,61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1 546,70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1 546,70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1 546,70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80 370,60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83 155,02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80 370,60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83 155,02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1 155,65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1 161,23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144,04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144,04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1 009,67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1 015,25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7 666,33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7 666,33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7 666,33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7 666,33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1 876,17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1 942,25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1 631,45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1 688,91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244,72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253,34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69 672,45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72 385,21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67 869,95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70 282,71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1 704,17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2 004,17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20 411,70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20 796,25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20 411,70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20 796,25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773,21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773,21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202,21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568,00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568,00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8 884,70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8 884,70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8 884,70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8 884,70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10 753,79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11 138,34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9 613,79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9 998,34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78 1 00 11010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 администрации Ленинского района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40 861,41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40 923,27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Ленинского района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40 861,41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40 923,27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4 072,25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4 080,91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620,46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620,46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3 354,79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3 363,45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35 204,21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35 204,21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35 204,21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35 204,21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1 510,45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1 563,65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1 354,86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1 354,86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155,59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208,79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74,50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74,50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 администрации Октябрьского района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38 138,84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38 215,34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Октябрьского района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38 138,84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38 215,34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4 344,87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4 359,49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638,00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638,30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3 688,03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3 702,35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18,84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18,84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31 962,69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31 962,69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31 962,69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31 962,69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1 756,79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1 818,67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1 440,45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1 440,45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316,34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378,22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 администрации Промышленного района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52 674,61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52 769,06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Промышленного района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52 674,61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52 769,06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5 637,32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5 653,83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836,55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836,55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4 460,77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4 477,28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44 749,96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44 749,96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44 749,96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44 749,96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2 212,84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2 290,78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2 003,11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2 003,11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209,73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287,67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59 289,44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59 304,72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59 289,44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59 304,72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6 791,16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6 806,44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1 166,14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1 166,14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5 516,02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5 531,30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51 998,28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51 998,28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51 998,28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51 998,28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деятельности комитета градостроительства администрации города Ставрополя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61 938,22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61 944,79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градостроительства администрации города Ставрополя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57 788,22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57 794,79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4 110,41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4 116,98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999,24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999,24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2 899,37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2 905,94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211,80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211,80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53 627,81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53 627,81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53 627,81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53 627,81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84 1 00 20050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84 1 00 20050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демонтаж, хранение или уничтожение рекламных конструкций за счет средств местного бюджета 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18 517,85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18 517,85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18 517,85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18 517,85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1 572,55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1 572,55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387,25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387,25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16 945,30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16 945,30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16 945,30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16 945,30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контрольно-счетной</w:t>
            </w: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палаты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17 172,08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17 181,40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контрольно-счетной палаты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17 172,08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17 181,40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4 052,08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4 061,40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546,53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546,53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3 470,48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3 479,80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35,07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35,07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13 120,00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13 120,00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334F">
            <w:pPr>
              <w:spacing w:after="0" w:line="20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13 120,00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13 120,00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37 903,09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40 491,83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37 903,09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40 491,83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 администрации города Ставрополя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98 1 00 20020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98 1 00 20050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в области транспорта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98 1 00 21170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98 1 00 21170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187,89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1 946,75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187,89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1 946,75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13 195,23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14 025,11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12 795,23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13 625,11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F22AEB">
        <w:trPr>
          <w:cantSplit/>
          <w:trHeight w:val="20"/>
        </w:trPr>
        <w:tc>
          <w:tcPr>
            <w:tcW w:w="4838" w:type="dxa"/>
            <w:shd w:val="clear" w:color="auto" w:fill="FFFFFF" w:themeFill="background1"/>
            <w:vAlign w:val="bottom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125 016,04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260 475,42</w:t>
            </w:r>
          </w:p>
        </w:tc>
      </w:tr>
      <w:tr w:rsidR="00207C7D" w:rsidRPr="00A11746" w:rsidTr="007026A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7C7D" w:rsidRPr="00A11746" w:rsidTr="00207C7D">
        <w:trPr>
          <w:cantSplit/>
          <w:trHeight w:val="20"/>
        </w:trPr>
        <w:tc>
          <w:tcPr>
            <w:tcW w:w="4838" w:type="dxa"/>
            <w:shd w:val="clear" w:color="auto" w:fill="FFFFFF" w:themeFill="background1"/>
            <w:vAlign w:val="bottom"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207C7D" w:rsidRPr="00207C7D" w:rsidRDefault="00207C7D" w:rsidP="00207C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10 379 032,56</w:t>
            </w:r>
          </w:p>
        </w:tc>
        <w:tc>
          <w:tcPr>
            <w:tcW w:w="1275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207C7D" w:rsidRPr="00207C7D" w:rsidRDefault="00207C7D" w:rsidP="00207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7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10 393 989,32</w:t>
            </w:r>
          </w:p>
        </w:tc>
      </w:tr>
    </w:tbl>
    <w:p w:rsidR="009A51BE" w:rsidRDefault="009A51BE" w:rsidP="009A51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9A51BE" w:rsidRDefault="009A51BE" w:rsidP="009A51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yellow"/>
          <w:lang w:val="en-US" w:eastAsia="ru-RU"/>
        </w:rPr>
      </w:pPr>
    </w:p>
    <w:p w:rsidR="009A51BE" w:rsidRPr="001749D0" w:rsidRDefault="009A51BE" w:rsidP="009A51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yellow"/>
          <w:lang w:val="en-US" w:eastAsia="ru-RU"/>
        </w:rPr>
      </w:pPr>
    </w:p>
    <w:p w:rsidR="009A51BE" w:rsidRPr="00B5115D" w:rsidRDefault="009A51BE" w:rsidP="009A51BE">
      <w:pPr>
        <w:spacing w:after="0" w:line="240" w:lineRule="exact"/>
        <w:ind w:right="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9A51BE" w:rsidRPr="00B5115D" w:rsidRDefault="009A51BE" w:rsidP="009A51BE">
      <w:pPr>
        <w:spacing w:after="0" w:line="240" w:lineRule="exact"/>
        <w:ind w:right="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proofErr w:type="spellStart"/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>Е.Н.Аладин</w:t>
      </w:r>
      <w:proofErr w:type="spellEnd"/>
    </w:p>
    <w:p w:rsidR="009A51BE" w:rsidRPr="00CF002D" w:rsidRDefault="009A51BE" w:rsidP="009A51BE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"/>
          <w:szCs w:val="2"/>
          <w:highlight w:val="yellow"/>
        </w:rPr>
      </w:pPr>
    </w:p>
    <w:p w:rsidR="009A51BE" w:rsidRPr="000B610C" w:rsidRDefault="009A51BE" w:rsidP="009A51BE"/>
    <w:p w:rsidR="007026AD" w:rsidRDefault="007026AD"/>
    <w:sectPr w:rsidR="007026AD" w:rsidSect="00DE314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051" w:rsidRDefault="00823051" w:rsidP="009A51BE">
      <w:pPr>
        <w:spacing w:after="0" w:line="240" w:lineRule="auto"/>
      </w:pPr>
      <w:r>
        <w:separator/>
      </w:r>
    </w:p>
  </w:endnote>
  <w:endnote w:type="continuationSeparator" w:id="0">
    <w:p w:rsidR="00823051" w:rsidRDefault="00823051" w:rsidP="009A5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051" w:rsidRDefault="00823051" w:rsidP="009A51BE">
      <w:pPr>
        <w:spacing w:after="0" w:line="240" w:lineRule="auto"/>
      </w:pPr>
      <w:r>
        <w:separator/>
      </w:r>
    </w:p>
  </w:footnote>
  <w:footnote w:type="continuationSeparator" w:id="0">
    <w:p w:rsidR="00823051" w:rsidRDefault="00823051" w:rsidP="009A5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374631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22AEB" w:rsidRPr="009A51BE" w:rsidRDefault="00F22AEB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A51BE">
          <w:rPr>
            <w:rFonts w:ascii="Times New Roman" w:hAnsi="Times New Roman"/>
            <w:sz w:val="28"/>
            <w:szCs w:val="28"/>
          </w:rPr>
          <w:fldChar w:fldCharType="begin"/>
        </w:r>
        <w:r w:rsidRPr="009A51BE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9A51BE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36</w:t>
        </w:r>
        <w:r w:rsidRPr="009A51B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F22AEB" w:rsidRDefault="00F22AE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44CD"/>
    <w:rsid w:val="0016353C"/>
    <w:rsid w:val="001C44CD"/>
    <w:rsid w:val="0020334F"/>
    <w:rsid w:val="00207C7D"/>
    <w:rsid w:val="003E0252"/>
    <w:rsid w:val="00546CF7"/>
    <w:rsid w:val="007026AD"/>
    <w:rsid w:val="00797B78"/>
    <w:rsid w:val="00823051"/>
    <w:rsid w:val="009A51BE"/>
    <w:rsid w:val="00A60F39"/>
    <w:rsid w:val="00AA6437"/>
    <w:rsid w:val="00CF4F1E"/>
    <w:rsid w:val="00DE314E"/>
    <w:rsid w:val="00EB5DE1"/>
    <w:rsid w:val="00F2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4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44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A5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51B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9A5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A51B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36</Pages>
  <Words>15597</Words>
  <Characters>88909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S.Karaeva</dc:creator>
  <cp:lastModifiedBy>S.Karaeva</cp:lastModifiedBy>
  <cp:revision>6</cp:revision>
  <cp:lastPrinted>2019-11-14T06:17:00Z</cp:lastPrinted>
  <dcterms:created xsi:type="dcterms:W3CDTF">2019-11-13T11:06:00Z</dcterms:created>
  <dcterms:modified xsi:type="dcterms:W3CDTF">2019-11-14T06:30:00Z</dcterms:modified>
</cp:coreProperties>
</file>